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8B" w:rsidRPr="00723AFC" w:rsidRDefault="007D558B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Manson </w:t>
      </w:r>
    </w:p>
    <w:p w:rsidR="00127B80" w:rsidRPr="00723AFC" w:rsidRDefault="00723AFC" w:rsidP="007D558B">
      <w:pPr>
        <w:spacing w:after="0"/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>H</w:t>
      </w:r>
      <w:r w:rsidR="007D558B"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igh School </w:t>
      </w:r>
    </w:p>
    <w:p w:rsidR="007D558B" w:rsidRPr="00723AFC" w:rsidRDefault="007D558B" w:rsidP="007D558B">
      <w:pPr>
        <w:jc w:val="center"/>
        <w:rPr>
          <w:rFonts w:ascii="Copperplate Gothic Bold" w:hAnsi="Copperplate Gothic Bold"/>
          <w:color w:val="2F5496" w:themeColor="accent5" w:themeShade="BF"/>
          <w:sz w:val="40"/>
          <w:szCs w:val="40"/>
        </w:rPr>
      </w:pPr>
      <w:r w:rsidRPr="00723AFC">
        <w:rPr>
          <w:rFonts w:ascii="Copperplate Gothic Bold" w:hAnsi="Copperplate Gothic Bold"/>
          <w:color w:val="2F5496" w:themeColor="accent5" w:themeShade="BF"/>
          <w:sz w:val="40"/>
          <w:szCs w:val="40"/>
        </w:rPr>
        <w:t xml:space="preserve">ASB 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DATE:</w:t>
      </w:r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09/23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>/2020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MEMBERS PRESENT: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proofErr w:type="spellStart"/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>Kamie</w:t>
      </w:r>
      <w:proofErr w:type="spellEnd"/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Kronbauer, Grant </w:t>
      </w:r>
      <w:proofErr w:type="spellStart"/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>Torgesen</w:t>
      </w:r>
      <w:proofErr w:type="spellEnd"/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, Cara Hutton, Katie </w:t>
      </w:r>
      <w:proofErr w:type="spellStart"/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>Gosvenor</w:t>
      </w:r>
      <w:proofErr w:type="spellEnd"/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>, Luca Westfall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ADVISOR: Kamie Kronbauer</w:t>
      </w:r>
    </w:p>
    <w:p w:rsidR="00723AFC" w:rsidRPr="00723AFC" w:rsidRDefault="00723AFC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CALL TO ORDER: Cara Hutton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TIME:</w:t>
      </w:r>
      <w:r w:rsidR="00CE12B3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10:10 am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APPROVAL OF MINUTES: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PURCHASE APPROVALS: See attached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REQUISTION APPROVALS:  See attached </w:t>
      </w:r>
    </w:p>
    <w:p w:rsidR="007D558B" w:rsidRPr="00723AFC" w:rsidRDefault="007D558B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Motion: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2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  <w:vertAlign w:val="superscript"/>
        </w:rPr>
        <w:t>nd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:</w:t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</w: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ab/>
        <w:t>vote:</w:t>
      </w:r>
    </w:p>
    <w:p w:rsidR="00723AFC" w:rsidRPr="00723AFC" w:rsidRDefault="00723AFC" w:rsidP="007D558B">
      <w:pPr>
        <w:spacing w:after="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OLD BUSINESS: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:rsidR="00723AFC" w:rsidRPr="00723AFC" w:rsidRDefault="00CE12B3" w:rsidP="00723AFC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proofErr w:type="spellStart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Mr</w:t>
      </w:r>
      <w:proofErr w:type="spellEnd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Nighgreen</w:t>
      </w:r>
      <w:proofErr w:type="spellEnd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balance video, Spirit day winner pictures, </w:t>
      </w:r>
      <w:proofErr w:type="spellStart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asb</w:t>
      </w:r>
      <w:proofErr w:type="spellEnd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balance challenge demo, Mr. Walker, Mr. </w:t>
      </w:r>
      <w:proofErr w:type="spellStart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Soliday</w:t>
      </w:r>
      <w:proofErr w:type="spellEnd"/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Vote Registration reminder</w:t>
      </w:r>
    </w:p>
    <w:p w:rsidR="007D558B" w:rsidRPr="00723AFC" w:rsidRDefault="007D558B" w:rsidP="007D558B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D558B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NEW BUSINESS:</w:t>
      </w:r>
      <w:r w:rsidR="00FD4006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:rsidR="00CE12B3" w:rsidRDefault="00CE12B3" w:rsidP="00CE12B3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>Fight song for video intro (Luca ask Mr. Brown), Background music during balance challenge, explain next week’s challenge on end of video</w:t>
      </w:r>
      <w:r w:rsid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>, Katie introducing Mrs. Walker in short video clip, send balance vids to Ms. Sorenson</w:t>
      </w:r>
    </w:p>
    <w:p w:rsidR="00723AFC" w:rsidRPr="00CE12B3" w:rsidRDefault="00CE12B3" w:rsidP="00CE12B3">
      <w:p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</w:p>
    <w:p w:rsidR="007D558B" w:rsidRPr="00723AFC" w:rsidRDefault="007D558B" w:rsidP="007D558B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COMMITTEE/OFFICER REPORTS:</w:t>
      </w:r>
    </w:p>
    <w:p w:rsidR="007D558B" w:rsidRPr="00723AFC" w:rsidRDefault="007D558B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723AFC" w:rsidRPr="00723AFC" w:rsidRDefault="00723AFC" w:rsidP="007D558B">
      <w:pPr>
        <w:pStyle w:val="ListParagraph"/>
        <w:rPr>
          <w:rFonts w:ascii="Arial" w:hAnsi="Arial" w:cs="Arial"/>
          <w:b/>
          <w:color w:val="2F5496" w:themeColor="accent5" w:themeShade="BF"/>
          <w:sz w:val="24"/>
          <w:szCs w:val="24"/>
        </w:rPr>
      </w:pPr>
    </w:p>
    <w:p w:rsidR="001003C9" w:rsidRDefault="007D558B" w:rsidP="001003C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723AFC">
        <w:rPr>
          <w:rFonts w:ascii="Arial" w:hAnsi="Arial" w:cs="Arial"/>
          <w:b/>
          <w:color w:val="2F5496" w:themeColor="accent5" w:themeShade="BF"/>
          <w:sz w:val="24"/>
          <w:szCs w:val="24"/>
        </w:rPr>
        <w:t>ADJURNMENT: Cara Hutton</w:t>
      </w:r>
    </w:p>
    <w:p w:rsidR="007D558B" w:rsidRPr="001003C9" w:rsidRDefault="007D558B" w:rsidP="001003C9">
      <w:pPr>
        <w:pStyle w:val="ListParagraph"/>
        <w:ind w:left="360"/>
        <w:rPr>
          <w:rFonts w:ascii="Arial" w:hAnsi="Arial" w:cs="Arial"/>
          <w:b/>
          <w:color w:val="2F5496" w:themeColor="accent5" w:themeShade="BF"/>
          <w:sz w:val="24"/>
          <w:szCs w:val="24"/>
        </w:rPr>
      </w:pPr>
      <w:r w:rsidRP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>TIME:</w:t>
      </w:r>
      <w:r w:rsidR="00FD4006" w:rsidRP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 xml:space="preserve"> </w:t>
      </w:r>
      <w:r w:rsid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>10:3</w:t>
      </w:r>
      <w:bookmarkStart w:id="0" w:name="_GoBack"/>
      <w:bookmarkEnd w:id="0"/>
      <w:r w:rsidR="001003C9">
        <w:rPr>
          <w:rFonts w:ascii="Arial" w:hAnsi="Arial" w:cs="Arial"/>
          <w:b/>
          <w:color w:val="2F5496" w:themeColor="accent5" w:themeShade="BF"/>
          <w:sz w:val="24"/>
          <w:szCs w:val="24"/>
        </w:rPr>
        <w:t>2 am</w:t>
      </w:r>
    </w:p>
    <w:sectPr w:rsidR="007D558B" w:rsidRPr="00100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730C"/>
    <w:multiLevelType w:val="hybridMultilevel"/>
    <w:tmpl w:val="4AC249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B"/>
    <w:rsid w:val="001003C9"/>
    <w:rsid w:val="00127B80"/>
    <w:rsid w:val="003D2F53"/>
    <w:rsid w:val="00621725"/>
    <w:rsid w:val="00723AFC"/>
    <w:rsid w:val="007D558B"/>
    <w:rsid w:val="008E2F95"/>
    <w:rsid w:val="00CE12B3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5582"/>
  <w15:chartTrackingRefBased/>
  <w15:docId w15:val="{8D7C2285-5CB7-4D31-9D5A-09D42E41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Kamie Kronbauer</dc:creator>
  <cp:keywords/>
  <dc:description/>
  <cp:lastModifiedBy>Manson Remote</cp:lastModifiedBy>
  <cp:revision>4</cp:revision>
  <dcterms:created xsi:type="dcterms:W3CDTF">2020-09-01T20:54:00Z</dcterms:created>
  <dcterms:modified xsi:type="dcterms:W3CDTF">2020-09-23T17:34:00Z</dcterms:modified>
</cp:coreProperties>
</file>